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BA" w:rsidRDefault="00FB39BA">
      <w:pPr>
        <w:rPr>
          <w:b/>
        </w:rPr>
      </w:pPr>
      <w:bookmarkStart w:id="0" w:name="_GoBack"/>
    </w:p>
    <w:p w:rsidR="00040869" w:rsidRPr="00FB39BA" w:rsidRDefault="00FB39BA">
      <w:pPr>
        <w:rPr>
          <w:b/>
        </w:rPr>
      </w:pPr>
      <w:r>
        <w:rPr>
          <w:b/>
        </w:rPr>
        <w:t>Fine Needle Aspirations (FNA)</w:t>
      </w:r>
    </w:p>
    <w:p w:rsidR="003C44E6" w:rsidRDefault="003C44E6">
      <w:r>
        <w:t>Fine needle aspirations can be scheduled by calling the cytology laboratory at 686-6540 or the FNA clinic at the Winthrop Rockefeller Cancer Institute (if patient is ambulatory) at 686-8064. An order must be placed in EPIC.</w:t>
      </w:r>
    </w:p>
    <w:p w:rsidR="003C44E6" w:rsidRDefault="003C44E6"/>
    <w:p w:rsidR="003C44E6" w:rsidRDefault="003C44E6">
      <w:r w:rsidRPr="00FB39BA">
        <w:rPr>
          <w:b/>
        </w:rPr>
        <w:t xml:space="preserve">Conventional Pap </w:t>
      </w:r>
      <w:proofErr w:type="gramStart"/>
      <w:r w:rsidRPr="00FB39BA">
        <w:rPr>
          <w:b/>
        </w:rPr>
        <w:t>Smear</w:t>
      </w:r>
      <w:proofErr w:type="gramEnd"/>
      <w:r w:rsidR="00FB39BA">
        <w:t xml:space="preserve"> </w:t>
      </w:r>
    </w:p>
    <w:p w:rsidR="003C44E6" w:rsidRDefault="003C44E6">
      <w:r>
        <w:t xml:space="preserve">Gynecologic samples are collected for conventional Pap </w:t>
      </w:r>
      <w:proofErr w:type="gramStart"/>
      <w:r>
        <w:t>Smear</w:t>
      </w:r>
      <w:proofErr w:type="gramEnd"/>
      <w:r>
        <w:t xml:space="preserve"> preparation using a spatula-like device and </w:t>
      </w:r>
      <w:proofErr w:type="spellStart"/>
      <w:r>
        <w:t>endocervical</w:t>
      </w:r>
      <w:proofErr w:type="spellEnd"/>
      <w:r>
        <w:t xml:space="preserve"> brush or a plastic, broom-like instrument. The specimen is smeared on a clean previously labeled glass slide and immediately fixed by spraying the fixative or immersion in 95% alcohol.</w:t>
      </w:r>
    </w:p>
    <w:p w:rsidR="003C44E6" w:rsidRDefault="003C44E6"/>
    <w:p w:rsidR="003C44E6" w:rsidRDefault="00FB39BA">
      <w:r>
        <w:rPr>
          <w:b/>
        </w:rPr>
        <w:t>HPV Testing</w:t>
      </w:r>
    </w:p>
    <w:p w:rsidR="003C44E6" w:rsidRDefault="003C44E6">
      <w:r>
        <w:t xml:space="preserve">The </w:t>
      </w:r>
      <w:proofErr w:type="gramStart"/>
      <w:r>
        <w:t>pap</w:t>
      </w:r>
      <w:proofErr w:type="gramEnd"/>
      <w:r>
        <w:t xml:space="preserve"> test sample is collected in the </w:t>
      </w:r>
      <w:proofErr w:type="spellStart"/>
      <w:r>
        <w:t>ThinPrep</w:t>
      </w:r>
      <w:proofErr w:type="spellEnd"/>
      <w:r>
        <w:t xml:space="preserve"> (PreservCyt) solution vial.</w:t>
      </w:r>
    </w:p>
    <w:p w:rsidR="003C44E6" w:rsidRDefault="003C44E6"/>
    <w:p w:rsidR="003C44E6" w:rsidRPr="00FB39BA" w:rsidRDefault="003C44E6">
      <w:pPr>
        <w:rPr>
          <w:b/>
        </w:rPr>
      </w:pPr>
      <w:r w:rsidRPr="00FB39BA">
        <w:rPr>
          <w:b/>
        </w:rPr>
        <w:t>Sputum, Bronchial Washings a</w:t>
      </w:r>
      <w:r w:rsidR="00FB39BA">
        <w:rPr>
          <w:b/>
        </w:rPr>
        <w:t>nd Bronchial Brushings</w:t>
      </w:r>
    </w:p>
    <w:p w:rsidR="003C44E6" w:rsidRDefault="003C44E6">
      <w:r>
        <w:sym w:font="Symbol" w:char="F0B7"/>
      </w:r>
      <w:r>
        <w:t xml:space="preserve"> Sputum – Fresh (delivered to the lab within three hours) or pre-fixed (mix sputum with an equal volume of 50% ethyl alcohol or </w:t>
      </w:r>
      <w:proofErr w:type="spellStart"/>
      <w:r>
        <w:t>Saccomanno</w:t>
      </w:r>
      <w:proofErr w:type="spellEnd"/>
      <w:r>
        <w:t xml:space="preserve"> fluid) </w:t>
      </w:r>
    </w:p>
    <w:p w:rsidR="003C44E6" w:rsidRDefault="003C44E6">
      <w:r>
        <w:sym w:font="Symbol" w:char="F0B7"/>
      </w:r>
      <w:r>
        <w:t xml:space="preserve"> Bronchial Washing – Fresh (delivered to the lab within three hours) or pre-fixed (mix washing material with an equal volume of 50% ethyl alcohol or </w:t>
      </w:r>
      <w:proofErr w:type="spellStart"/>
      <w:r>
        <w:t>Saccomanno</w:t>
      </w:r>
      <w:proofErr w:type="spellEnd"/>
      <w:r>
        <w:t xml:space="preserve"> fluid) </w:t>
      </w:r>
    </w:p>
    <w:p w:rsidR="003C44E6" w:rsidRDefault="003C44E6">
      <w:r>
        <w:sym w:font="Symbol" w:char="F0B7"/>
      </w:r>
      <w:r>
        <w:t xml:space="preserve"> Bronchial Brushing – Fresh (delivered to the lab within 3 hours), usually in normal saline solution.</w:t>
      </w:r>
    </w:p>
    <w:p w:rsidR="003C44E6" w:rsidRDefault="003C44E6"/>
    <w:p w:rsidR="003C44E6" w:rsidRDefault="00280D51">
      <w:proofErr w:type="spellStart"/>
      <w:r w:rsidRPr="00FB39BA">
        <w:rPr>
          <w:b/>
        </w:rPr>
        <w:t>ThinPrep</w:t>
      </w:r>
      <w:proofErr w:type="spellEnd"/>
      <w:r w:rsidRPr="00FB39BA">
        <w:rPr>
          <w:b/>
        </w:rPr>
        <w:t xml:space="preserve"> for Gynecologic Use</w:t>
      </w:r>
    </w:p>
    <w:p w:rsidR="00223A9B" w:rsidRDefault="00223A9B">
      <w:r>
        <w:t xml:space="preserve">The </w:t>
      </w:r>
      <w:proofErr w:type="spellStart"/>
      <w:r>
        <w:t>ThinPrep</w:t>
      </w:r>
      <w:proofErr w:type="spellEnd"/>
      <w:r>
        <w:t xml:space="preserve"> process begins with the patient’s gynecologic sample being collected by the clinician using a broom type cervical sampling device which, rather than being smeared on a microscope slide, is immersed and rinsed in a vial filled with PreservCyt Solution. The </w:t>
      </w:r>
      <w:proofErr w:type="spellStart"/>
      <w:r>
        <w:t>ThinPrep</w:t>
      </w:r>
      <w:proofErr w:type="spellEnd"/>
      <w:r>
        <w:t xml:space="preserve"> sample vial is then capped, labeled and sent to the Cytopathology laboratory.</w:t>
      </w:r>
    </w:p>
    <w:p w:rsidR="00223A9B" w:rsidRDefault="00223A9B"/>
    <w:p w:rsidR="00223A9B" w:rsidRDefault="00223A9B">
      <w:proofErr w:type="spellStart"/>
      <w:r w:rsidRPr="00FB39BA">
        <w:rPr>
          <w:b/>
        </w:rPr>
        <w:t>ThinPrep</w:t>
      </w:r>
      <w:proofErr w:type="spellEnd"/>
      <w:r w:rsidRPr="00FB39BA">
        <w:rPr>
          <w:b/>
        </w:rPr>
        <w:t xml:space="preserve"> for Non-Gynecologic Use</w:t>
      </w:r>
    </w:p>
    <w:p w:rsidR="00223A9B" w:rsidRDefault="00223A9B">
      <w:r>
        <w:t xml:space="preserve">Specimens such as effusions, urines, sputa, respiratory tract, anal </w:t>
      </w:r>
      <w:proofErr w:type="spellStart"/>
      <w:r>
        <w:t>paps</w:t>
      </w:r>
      <w:proofErr w:type="spellEnd"/>
      <w:r>
        <w:t xml:space="preserve">, etc.: should arrive in the lab either fresh or in </w:t>
      </w:r>
      <w:proofErr w:type="spellStart"/>
      <w:r>
        <w:t>CytoLyt</w:t>
      </w:r>
      <w:proofErr w:type="spellEnd"/>
      <w:r>
        <w:t xml:space="preserve"> Solution. The following collection methods are not recommend: </w:t>
      </w:r>
      <w:proofErr w:type="spellStart"/>
      <w:r>
        <w:t>Saccomanno</w:t>
      </w:r>
      <w:proofErr w:type="spellEnd"/>
      <w:r>
        <w:t xml:space="preserve"> and other solutions containing </w:t>
      </w:r>
      <w:proofErr w:type="spellStart"/>
      <w:r>
        <w:t>carbowax</w:t>
      </w:r>
      <w:proofErr w:type="spellEnd"/>
      <w:r>
        <w:t xml:space="preserve">, alcohol, </w:t>
      </w:r>
      <w:proofErr w:type="spellStart"/>
      <w:r>
        <w:t>Mucollexx</w:t>
      </w:r>
      <w:proofErr w:type="spellEnd"/>
      <w:r>
        <w:t>, saline culture media, RPMI solution, PBS and solutions containing formalin.</w:t>
      </w:r>
    </w:p>
    <w:p w:rsidR="00223A9B" w:rsidRDefault="00223A9B"/>
    <w:p w:rsidR="00223A9B" w:rsidRPr="00FB39BA" w:rsidRDefault="00FB39BA">
      <w:pPr>
        <w:rPr>
          <w:b/>
        </w:rPr>
      </w:pPr>
      <w:proofErr w:type="spellStart"/>
      <w:r>
        <w:rPr>
          <w:b/>
        </w:rPr>
        <w:t>Tzanck</w:t>
      </w:r>
      <w:proofErr w:type="spellEnd"/>
      <w:r>
        <w:rPr>
          <w:b/>
        </w:rPr>
        <w:t xml:space="preserve"> Smear </w:t>
      </w:r>
    </w:p>
    <w:p w:rsidR="00223A9B" w:rsidRDefault="00223A9B">
      <w:r>
        <w:t>A smear made directly from fresh material collected from a vesicle, blister or skin lesion.</w:t>
      </w:r>
      <w:bookmarkEnd w:id="0"/>
    </w:p>
    <w:sectPr w:rsidR="00223A9B" w:rsidSect="00FB39B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3E" w:rsidRDefault="00D65E3E" w:rsidP="00FB39BA">
      <w:pPr>
        <w:spacing w:after="0" w:line="240" w:lineRule="auto"/>
      </w:pPr>
      <w:r>
        <w:separator/>
      </w:r>
    </w:p>
  </w:endnote>
  <w:endnote w:type="continuationSeparator" w:id="0">
    <w:p w:rsidR="00D65E3E" w:rsidRDefault="00D65E3E" w:rsidP="00F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BA" w:rsidRDefault="00FB39BA" w:rsidP="00FB39BA">
    <w:pPr>
      <w:pStyle w:val="Footer"/>
      <w:jc w:val="center"/>
    </w:pPr>
    <w:r>
      <w:t>FOR REFERENCE ONLY – DO NOT PRINT</w:t>
    </w:r>
  </w:p>
  <w:p w:rsidR="00FB39BA" w:rsidRDefault="00FB39BA" w:rsidP="00FB39BA">
    <w:pPr>
      <w:pStyle w:val="Footer"/>
      <w:jc w:val="right"/>
    </w:pPr>
    <w:r>
      <w:t>Updated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3E" w:rsidRDefault="00D65E3E" w:rsidP="00FB39BA">
      <w:pPr>
        <w:spacing w:after="0" w:line="240" w:lineRule="auto"/>
      </w:pPr>
      <w:r>
        <w:separator/>
      </w:r>
    </w:p>
  </w:footnote>
  <w:footnote w:type="continuationSeparator" w:id="0">
    <w:p w:rsidR="00D65E3E" w:rsidRDefault="00D65E3E" w:rsidP="00F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BA" w:rsidRPr="00FB39BA" w:rsidRDefault="00D65E3E" w:rsidP="00FB39BA">
    <w:pPr>
      <w:pStyle w:val="Header"/>
      <w:jc w:val="center"/>
      <w:rPr>
        <w:b/>
      </w:rPr>
    </w:pPr>
    <w:sdt>
      <w:sdtPr>
        <w:rPr>
          <w:b/>
        </w:rPr>
        <w:id w:val="1038241885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1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FB39BA" w:rsidRPr="00FB39BA">
      <w:rPr>
        <w:b/>
      </w:rPr>
      <w:t>Collection Tips for Cytology Specimens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uN41mkQIqypafnGmeSUyIggQTeB/9J5vn48EcFY2awHlDxlxo6TNd2o5DFD+aj0mT5Z4fnBrmYIn/E8M7T3Uw==" w:salt="DkkyJcSKMjsLzWVUZeu6Q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4"/>
    <w:rsid w:val="00040869"/>
    <w:rsid w:val="00223A9B"/>
    <w:rsid w:val="00280D51"/>
    <w:rsid w:val="003C44E6"/>
    <w:rsid w:val="003D19EE"/>
    <w:rsid w:val="00645E85"/>
    <w:rsid w:val="00BB5882"/>
    <w:rsid w:val="00BC0B5B"/>
    <w:rsid w:val="00C80C54"/>
    <w:rsid w:val="00D65E3E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59DD26"/>
  <w15:chartTrackingRefBased/>
  <w15:docId w15:val="{083CE8A2-DB38-4817-BABD-6EDCA51D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9BA"/>
  </w:style>
  <w:style w:type="paragraph" w:styleId="Footer">
    <w:name w:val="footer"/>
    <w:basedOn w:val="Normal"/>
    <w:link w:val="FooterChar"/>
    <w:uiPriority w:val="99"/>
    <w:unhideWhenUsed/>
    <w:rsid w:val="00FB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9BA"/>
  </w:style>
  <w:style w:type="paragraph" w:styleId="BalloonText">
    <w:name w:val="Balloon Text"/>
    <w:basedOn w:val="Normal"/>
    <w:link w:val="BalloonTextChar"/>
    <w:uiPriority w:val="99"/>
    <w:semiHidden/>
    <w:unhideWhenUsed/>
    <w:rsid w:val="00BC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Cloar, Leslie J</dc:creator>
  <cp:keywords/>
  <dc:description/>
  <cp:lastModifiedBy>Allred, Mallory</cp:lastModifiedBy>
  <cp:revision>2</cp:revision>
  <cp:lastPrinted>2020-09-21T16:39:00Z</cp:lastPrinted>
  <dcterms:created xsi:type="dcterms:W3CDTF">2020-09-21T17:34:00Z</dcterms:created>
  <dcterms:modified xsi:type="dcterms:W3CDTF">2020-09-21T17:34:00Z</dcterms:modified>
</cp:coreProperties>
</file>